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C6CB9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>Боготольский сельский Совет депутатов</w:t>
      </w:r>
    </w:p>
    <w:p w14:paraId="014DA4F8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>Боготольского района</w:t>
      </w:r>
    </w:p>
    <w:p w14:paraId="16C93416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>Красноярского края</w:t>
      </w:r>
    </w:p>
    <w:p w14:paraId="3BEB739F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</w:p>
    <w:p w14:paraId="0CE4C991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Решение </w:t>
      </w:r>
    </w:p>
    <w:p w14:paraId="4CFC003D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 </w:t>
      </w:r>
    </w:p>
    <w:p w14:paraId="397B4FCD">
      <w:pPr>
        <w:spacing w:after="200" w:line="276" w:lineRule="auto"/>
        <w:jc w:val="both"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«29» ноября 2021 года                  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 w:eastAsia="en-US"/>
        </w:rPr>
        <w:t xml:space="preserve">       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    с. Боготол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ab/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ab/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                         № 9-68</w:t>
      </w:r>
    </w:p>
    <w:p w14:paraId="6B697D15">
      <w:pPr>
        <w:contextualSpacing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760A7EF2">
      <w:pPr>
        <w:pStyle w:val="2"/>
        <w:ind w:left="0" w:right="-1"/>
        <w:contextualSpacing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Об утверждении Положения о порядке </w:t>
      </w:r>
    </w:p>
    <w:p w14:paraId="643A4F1D">
      <w:pPr>
        <w:pStyle w:val="2"/>
        <w:ind w:left="0" w:right="-1"/>
        <w:contextualSpacing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назначения и проведения опроса граждан</w:t>
      </w:r>
    </w:p>
    <w:p w14:paraId="1987EBCF">
      <w:pPr>
        <w:pStyle w:val="2"/>
        <w:ind w:left="0" w:right="-1"/>
        <w:contextualSpacing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(в редакции решения от 18.02.2022 № 11-96,</w:t>
      </w:r>
    </w:p>
    <w:p w14:paraId="3155574B">
      <w:pPr>
        <w:pStyle w:val="2"/>
        <w:ind w:left="0" w:right="-1"/>
        <w:contextualSpacing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от 02.06.2022 №13-112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 xml:space="preserve"> в ред. реш. от  02.09.2025 № 41-257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) </w:t>
      </w:r>
    </w:p>
    <w:p w14:paraId="52A6D11D">
      <w:pPr>
        <w:pStyle w:val="2"/>
        <w:ind w:left="-360" w:right="-1" w:firstLine="709"/>
        <w:contextualSpacing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3AD15D86">
      <w:pPr>
        <w:pStyle w:val="16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На основании  Федерального закона от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20.03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.20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25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33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-ФЗ «Об общих принципах организации местного самоуправл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ения в единой системе публичной власти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», Закона Красноярского края от 10.12.2020 № 10-4541 «Об отдельных вопросах назначения и проведения опроса граждан в муниципальных образованиях Красноярского края»,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в соответствии со статьей 37.3 Устава  Боготольского сельсовета Боготольского района Красноярского края, Боготольский сельский Совет депутатов 37.3 Устава  Боготольского сельсовета Боготольского района Красноярского края, Боготольский сельский Совет депутатов </w:t>
      </w:r>
    </w:p>
    <w:p w14:paraId="3A1DCED1">
      <w:pPr>
        <w:pStyle w:val="16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(в ред. Реш. от 02.09.2025 № 41-257)</w:t>
      </w:r>
    </w:p>
    <w:p w14:paraId="449659A9">
      <w:pPr>
        <w:ind w:right="225"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РЕШИЛ:</w:t>
      </w:r>
    </w:p>
    <w:p w14:paraId="62408B5B">
      <w:pPr>
        <w:pStyle w:val="27"/>
        <w:numPr>
          <w:ilvl w:val="0"/>
          <w:numId w:val="1"/>
        </w:numPr>
        <w:ind w:left="0" w:firstLine="709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Утвердить Положение о порядке назначения и проведения опроса граждан согласно приложению. </w:t>
      </w:r>
    </w:p>
    <w:p w14:paraId="07931219">
      <w:pPr>
        <w:pStyle w:val="27"/>
        <w:numPr>
          <w:ilvl w:val="0"/>
          <w:numId w:val="1"/>
        </w:numPr>
        <w:ind w:left="0" w:firstLine="709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Признать утратившими силу решения Боготольского сельского Совета депутатов:</w:t>
      </w:r>
    </w:p>
    <w:p w14:paraId="354A536C">
      <w:pPr>
        <w:pStyle w:val="27"/>
        <w:ind w:left="0" w:firstLine="709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от 08.10. 2019 № 35-145 «Об утверждении  Положения о порядке назначения и проведения опроса граждан»;</w:t>
      </w:r>
    </w:p>
    <w:p w14:paraId="254A54FC">
      <w:pPr>
        <w:pStyle w:val="27"/>
        <w:ind w:left="0" w:firstLine="709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от 24.12.2020 № 3-23  «О внесении изменений и дополнений в решение Боготольского сельского Совета депутатов «Об утверждении  Положения о порядке назначения и проведения опроса граждан»</w:t>
      </w:r>
    </w:p>
    <w:p w14:paraId="323C6C17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hint="default" w:ascii="Times New Roman" w:hAnsi="Times New Roman" w:cs="Times New Roman"/>
          <w:color w:val="auto"/>
          <w:spacing w:val="2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pacing w:val="2"/>
          <w:sz w:val="24"/>
          <w:szCs w:val="24"/>
        </w:rPr>
        <w:t>3. Контроль за исполнением настоящего решения возложить на постоянную комиссию по социально-правовым  вопросам (Лобанов В.В.).</w:t>
      </w:r>
    </w:p>
    <w:p w14:paraId="57A89BBA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4. 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"http://www.bogotol-r.ru"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/>
        </w:rPr>
        <w:t>www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/>
        </w:rPr>
        <w:t>bogotol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</w:rPr>
        <w:t>-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/>
        </w:rPr>
        <w:t>r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/>
        </w:rPr>
        <w:t>ru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/>
        </w:rPr>
        <w:fldChar w:fldCharType="end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, на странице Боготольского сельсовета.  </w:t>
      </w:r>
    </w:p>
    <w:p w14:paraId="3ABE9782">
      <w:pPr>
        <w:spacing w:after="200" w:line="276" w:lineRule="auto"/>
        <w:ind w:firstLine="709"/>
        <w:jc w:val="both"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 5. Настоящее решение вступает в силу в день, следующий за днем его официального опубликования.                                                                                                                                                    </w:t>
      </w:r>
    </w:p>
    <w:p w14:paraId="0CA0F459">
      <w:pPr>
        <w:spacing w:after="200" w:line="276" w:lineRule="auto"/>
        <w:ind w:left="1393"/>
        <w:jc w:val="both"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                                                                                                  </w:t>
      </w:r>
    </w:p>
    <w:p w14:paraId="04E630CD">
      <w:pPr>
        <w:spacing w:after="200"/>
        <w:contextualSpacing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Председатель Боготольского                                  Глава Боготольского </w:t>
      </w:r>
    </w:p>
    <w:p w14:paraId="477A9953">
      <w:pPr>
        <w:spacing w:after="200"/>
        <w:contextualSpacing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>сельского Совета депутатов                                   сельсовета</w:t>
      </w:r>
    </w:p>
    <w:p w14:paraId="6DE8CA22">
      <w:pPr>
        <w:spacing w:after="200"/>
        <w:contextualSpacing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  <w:t>__________  И.Н.Тихонова                                      ___________  Е.В. Крикливых</w:t>
      </w:r>
    </w:p>
    <w:p w14:paraId="0ED16802">
      <w:pPr>
        <w:spacing w:after="200"/>
        <w:contextualSpacing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</w:p>
    <w:p w14:paraId="4B298331">
      <w:pPr>
        <w:spacing w:after="200"/>
        <w:contextualSpacing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</w:p>
    <w:p w14:paraId="77022A07">
      <w:pPr>
        <w:spacing w:after="200"/>
        <w:contextualSpacing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</w:p>
    <w:p w14:paraId="015B440A">
      <w:pPr>
        <w:spacing w:after="200"/>
        <w:contextualSpacing/>
        <w:rPr>
          <w:rFonts w:hint="default" w:ascii="Times New Roman" w:hAnsi="Times New Roman" w:eastAsia="Calibri" w:cs="Times New Roman"/>
          <w:color w:val="auto"/>
          <w:sz w:val="24"/>
          <w:szCs w:val="24"/>
          <w:lang w:eastAsia="en-US"/>
        </w:rPr>
      </w:pPr>
    </w:p>
    <w:p w14:paraId="0A783E70">
      <w:pPr>
        <w:ind w:left="-360" w:right="-1" w:firstLine="709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752D6435">
      <w:pPr>
        <w:ind w:left="5670" w:right="-902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72423950">
      <w:pPr>
        <w:ind w:left="5670" w:right="-902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7711CA43">
      <w:pPr>
        <w:ind w:left="4820" w:right="-902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Приложение </w:t>
      </w:r>
    </w:p>
    <w:p w14:paraId="4CB0F1A3">
      <w:pPr>
        <w:ind w:left="4820" w:right="-902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к Решению Боготольского сельского</w:t>
      </w:r>
    </w:p>
    <w:p w14:paraId="218CED0A">
      <w:pPr>
        <w:ind w:left="4820" w:right="-902"/>
        <w:contextualSpacing/>
        <w:jc w:val="both"/>
        <w:rPr>
          <w:rFonts w:hint="default" w:ascii="Times New Roman" w:hAnsi="Times New Roman" w:cs="Times New Roman"/>
          <w:i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Совета депутатов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53B88992">
      <w:pPr>
        <w:ind w:left="4820" w:right="-902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от 29.11.2021 № 9-68</w:t>
      </w:r>
    </w:p>
    <w:p w14:paraId="2CF37B1F">
      <w:pPr>
        <w:ind w:left="4820" w:right="-902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(в редакции решения от 18.02.2022 №11-96,</w:t>
      </w:r>
    </w:p>
    <w:p w14:paraId="335ADC17">
      <w:pPr>
        <w:ind w:left="4820" w:right="-902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от 02.06.2022 №13-112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,</w:t>
      </w:r>
    </w:p>
    <w:p w14:paraId="244F5B1A">
      <w:pPr>
        <w:ind w:left="4820" w:right="-902"/>
        <w:contextualSpacing/>
        <w:jc w:val="both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 xml:space="preserve"> от 02.06.2025 № 41-257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)</w:t>
      </w:r>
    </w:p>
    <w:p w14:paraId="77FABCDE">
      <w:pPr>
        <w:ind w:left="4820" w:right="-902"/>
        <w:contextualSpacing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</w:t>
      </w:r>
    </w:p>
    <w:p w14:paraId="6F6DE178">
      <w:pPr>
        <w:ind w:left="5245"/>
        <w:contextualSpacing/>
        <w:jc w:val="center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 w14:paraId="0C00BB10">
      <w:pPr>
        <w:contextualSpacing/>
        <w:jc w:val="center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ПОЛОЖЕНИЕ</w:t>
      </w:r>
    </w:p>
    <w:p w14:paraId="16EFE587">
      <w:pPr>
        <w:contextualSpacing/>
        <w:jc w:val="center"/>
        <w:rPr>
          <w:rFonts w:hint="default" w:ascii="Times New Roman" w:hAnsi="Times New Roman" w:cs="Times New Roman"/>
          <w:i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о порядке назначения и проведения опроса граждан в Боготольском сельсовете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68DB7BFF">
      <w:pPr>
        <w:contextualSpacing/>
        <w:jc w:val="center"/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</w:pPr>
    </w:p>
    <w:p w14:paraId="72801B66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Настоящее Положение в соответствии с Федеральным законом от от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20.03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.20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25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33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-ФЗ «Об общих принципах организации местного самоуправл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ения в единой системе публичной власти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», статьей 37.3 Устава Боготольского сельсовета Боготольского района Красноярского края определяет порядок назначения, подготовки, проведения, установления и рассмотрения результатов опроса граждан в Боготольском сельсовете, как одной из форм непосредственного участия населения в осуществлении местного самоуправления Боготольского сельсовета.</w:t>
      </w:r>
    </w:p>
    <w:p w14:paraId="47D42FBC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cs="Times New Roman"/>
          <w:color w:val="auto"/>
          <w:sz w:val="24"/>
          <w:szCs w:val="24"/>
          <w:lang w:val="ru-RU"/>
        </w:rPr>
        <w:t>(в редакции решения от 02.09.2025 № 41-257)</w:t>
      </w:r>
      <w:bookmarkStart w:id="5" w:name="_GoBack"/>
      <w:bookmarkEnd w:id="5"/>
    </w:p>
    <w:p w14:paraId="2D423EFD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1. Понятие опроса граждан</w:t>
      </w:r>
    </w:p>
    <w:p w14:paraId="0F866E42">
      <w:pPr>
        <w:ind w:firstLine="709"/>
        <w:contextualSpacing/>
        <w:jc w:val="both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 w14:paraId="636A1046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1. Под опросом граждан в настоящем Положении понимается способ выявления мнения населения и его учета при принятии решений органами местного самоуправления и должностными лицами местного самоуправления Боготольского сельсовета, а также органами государственной власти.</w:t>
      </w:r>
    </w:p>
    <w:p w14:paraId="753D5B78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2. Результаты опроса граждан не являются обязательными для органов местного самоуправления и должностных лиц местного самоуправления Боготольского сельсовета, но могут учитываться ими при принятии соответствующих вопросов, так как носят рекомендательный характер.</w:t>
      </w:r>
    </w:p>
    <w:p w14:paraId="262536C4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3. В опросе имеют право участвовать жители Боготольского сельсовета, обладающие избирательным правом. В опросе по вопросу выявления мнения граждан о поддержке инициативного проекта вправе участвовать жители Боготольского сельсовета или его части, в которых предлагается реализовать инициативный проект, достигшие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восем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надцатилетнего возраста.</w:t>
      </w:r>
    </w:p>
    <w:p w14:paraId="1B276757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(в ред реш. от 02.06.2025 №41-257)</w:t>
      </w:r>
    </w:p>
    <w:p w14:paraId="014077A0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4. Жители Боготольского сельсовета участвуют в опросе на равных основаниях. Каждый участник опроса обладает одним голосом и участвует в опросе непосредственно.</w:t>
      </w:r>
    </w:p>
    <w:p w14:paraId="0ABD32BD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5.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 не  допускаются.</w:t>
      </w:r>
    </w:p>
    <w:p w14:paraId="5A991792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6. Участие в опросе граждан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14:paraId="0ECC5370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7. Подготовка, проведение и определение результатов опроса должны основываться на принципах открытости, гласности и объективности.</w:t>
      </w:r>
    </w:p>
    <w:p w14:paraId="368507A0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8. Органы и должностные лица местного самоуправления Боготольского сельсовета обязаны содействовать населению в реализации права на участие в опросе.</w:t>
      </w:r>
    </w:p>
    <w:p w14:paraId="5984F6FC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1A3A1079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2. Вопросы, предлагаемые при проведении опроса граждан</w:t>
      </w:r>
    </w:p>
    <w:p w14:paraId="3BFA6B13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6B1C01A9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1. Опрос проводится:</w:t>
      </w:r>
    </w:p>
    <w:p w14:paraId="46C31C72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по вопросам местного значения, определенным Федеральным законом «Об общих принципах организации местного самоуправления в Российской Федерации»;</w:t>
      </w:r>
    </w:p>
    <w:p w14:paraId="1A05355A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 w:eastAsiaTheme="minorHAnsi"/>
          <w:bCs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2) </w:t>
      </w:r>
      <w:r>
        <w:rPr>
          <w:rFonts w:hint="default" w:ascii="Times New Roman" w:hAnsi="Times New Roman" w:cs="Times New Roman" w:eastAsiaTheme="minorHAnsi"/>
          <w:bCs/>
          <w:color w:val="auto"/>
          <w:sz w:val="24"/>
          <w:szCs w:val="24"/>
          <w:lang w:eastAsia="en-US"/>
        </w:rPr>
        <w:t>для учета мнения граждан при принятии решений об изменении целевого назначения земель Боготольского сельсовета для объектов регионального и межрегионального значения;</w:t>
      </w:r>
    </w:p>
    <w:p w14:paraId="248CF452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3) для выявления мнения граждан о поддержке инициативного проекта.</w:t>
      </w:r>
    </w:p>
    <w:p w14:paraId="0C1C8F3C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i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2. Содержание вопроса (вопросов), выносимого (выносимых) на опрос, 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не должно ограничивать или отменять общепризнанные права и свободы человека и гражданина, конституционные гарантии реализации таких прав и свобод, противоречить федеральному законодательству, законодательству края и муниципальным нормативным правовым актом Боготольского сельсовета</w:t>
      </w:r>
      <w:r>
        <w:rPr>
          <w:rFonts w:hint="default" w:ascii="Times New Roman" w:hAnsi="Times New Roman" w:cs="Times New Roman"/>
          <w:bCs/>
          <w:i/>
          <w:color w:val="auto"/>
          <w:sz w:val="24"/>
          <w:szCs w:val="24"/>
        </w:rPr>
        <w:t>.</w:t>
      </w:r>
    </w:p>
    <w:p w14:paraId="120A2BC7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3. Вопрос, выносимый на опрос, должен быть сформулирован таким образом, чтобы исключить множественность его толкования, то есть на него можно было бы дать только однозначный ответ. </w:t>
      </w:r>
    </w:p>
    <w:p w14:paraId="318F34BE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5F0830B3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3. Территория проведения опроса граждан</w:t>
      </w:r>
    </w:p>
    <w:p w14:paraId="09A7CD31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5310DF4B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Опрос граждан может проводиться одновременно на части  территории Боготольского сельсовета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пункта, не являющегося поселением, на иной территории проживания граждан).</w:t>
      </w:r>
    </w:p>
    <w:p w14:paraId="28D85C80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Решение о назначении опроса, инициатором которого является органы государственной власти края, направляется в орган, являющийся инициатором проведения опроса, в течении 5 рабочих дней со дня его принятия.</w:t>
      </w:r>
    </w:p>
    <w:p w14:paraId="69345B7D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(абзац включен редакцией решения от 18.02.2022 №11-96)</w:t>
      </w:r>
    </w:p>
    <w:p w14:paraId="5F519049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677E8B11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4. Финансирование опроса</w:t>
      </w:r>
    </w:p>
    <w:p w14:paraId="0A2C8CF8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3BB1231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Финансирование мероприятий, связанных с подготовкой и проведением опроса граждан, осуществляется:</w:t>
      </w:r>
    </w:p>
    <w:p w14:paraId="0B180EE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hint="default" w:ascii="Times New Roman" w:hAnsi="Times New Roman" w:cs="Times New Roman"/>
          <w:i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за счет средств местного бюджета - при проведении опроса по инициативе органов местного самоуправления или жителей Боготольского сельсовета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>;</w:t>
      </w:r>
    </w:p>
    <w:p w14:paraId="5441CE4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2) за счет средств бюджета Красноярского края - при проведении опроса по инициативе органов государственной власти Красноярского края.</w:t>
      </w:r>
    </w:p>
    <w:p w14:paraId="46097C7F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5BE8051D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5. Инициатива проведения опроса</w:t>
      </w:r>
    </w:p>
    <w:p w14:paraId="4001AF8E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7720271E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1. Опрос проводится по инициативе:</w:t>
      </w:r>
    </w:p>
    <w:p w14:paraId="077CDD10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Боготольского сельского Совета депутатов (далее по тексту также – Совет депутатов) или главы Боготольского сельсовета - по вопросам местного значения;</w:t>
      </w:r>
    </w:p>
    <w:p w14:paraId="6523EEF8">
      <w:pPr>
        <w:ind w:firstLine="709"/>
        <w:contextualSpacing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2) органов государственной власти Красноярского края - для учета мнения граждан при принятии решений об изменении целевого назначения земель Боготольского сельсовета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для объектов регионального и межрегионального значения;</w:t>
      </w:r>
    </w:p>
    <w:p w14:paraId="53E46D42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3)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жителей Боготольского сельсовета или его части, в которых предлагается реализовать инициативный проект, достигших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восем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надцатилетнего возраста, - для выявления мнения граждан о поддержке данного инициативного проекта.</w:t>
      </w:r>
    </w:p>
    <w:p w14:paraId="48E59E2A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(подпункт в ред. Реш. от 02.06.2025  №41-257)</w:t>
      </w:r>
    </w:p>
    <w:p w14:paraId="4D48108A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i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2. Минимальная численность инициативной группы граждан, необходимая для внесения предложения о проведении опроса 5 человек.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45D070B7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(пункт в редакции решения от 02.06.2022 № 13-112)</w:t>
      </w:r>
    </w:p>
    <w:p w14:paraId="08326857">
      <w:pPr>
        <w:ind w:firstLine="709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3. Документы, прилагаемые к предложению о проведении  опроса должны соответствовать требованиям:</w:t>
      </w:r>
    </w:p>
    <w:p w14:paraId="793CE6C9">
      <w:pPr>
        <w:ind w:firstLine="709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- подтверждать  факт проживания жителей инициативной группы, достигших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восем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надцатилетнего возраста, на территории поселения;</w:t>
      </w:r>
    </w:p>
    <w:p w14:paraId="22F85430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(абзац в ред. Реш. от 02.06.2025 №41-257)</w:t>
      </w:r>
    </w:p>
    <w:p w14:paraId="5A89A62C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- обеспечивать возможность свободного чтения текста документов, всех реквизитов, дат, виз резолюций, иных надписей, печатей, штампов и отметок.</w:t>
      </w:r>
    </w:p>
    <w:p w14:paraId="62559391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(пункт включен редакцией решения от 02.06.2022  №13-112)</w:t>
      </w:r>
    </w:p>
    <w:p w14:paraId="297067C5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49ADFFDF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5.1. Требования к документам, прилагаемым к предложению о проведении опроса</w:t>
      </w:r>
    </w:p>
    <w:p w14:paraId="284C96F1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3CC0478B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Документы, прилагаемые к предложению о проведении опроса должны соответствовать требованиям:</w:t>
      </w:r>
    </w:p>
    <w:p w14:paraId="1BF02ED8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bookmarkStart w:id="0" w:name="dst100456"/>
      <w:bookmarkEnd w:id="0"/>
      <w:r>
        <w:rPr>
          <w:rFonts w:hint="default" w:ascii="Times New Roman" w:hAnsi="Times New Roman" w:cs="Times New Roman"/>
          <w:color w:val="auto"/>
          <w:sz w:val="24"/>
          <w:szCs w:val="24"/>
        </w:rPr>
        <w:t>обеспечивающим возможность свободного чтения текста документов, всех реквизитов, дат, виз, резолюций, иных надписей, печатей, штампов и отметок;</w:t>
      </w:r>
    </w:p>
    <w:p w14:paraId="76E16A12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bookmarkStart w:id="1" w:name="dst100457"/>
      <w:bookmarkEnd w:id="1"/>
      <w:r>
        <w:rPr>
          <w:rFonts w:hint="default" w:ascii="Times New Roman" w:hAnsi="Times New Roman" w:cs="Times New Roman"/>
          <w:color w:val="auto"/>
          <w:sz w:val="24"/>
          <w:szCs w:val="24"/>
        </w:rPr>
        <w:t>обеспечивающим возможность свободного копирования каждого отдельного листа документов копировальной техникой.</w:t>
      </w:r>
    </w:p>
    <w:p w14:paraId="3DEDC930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522DD934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bookmarkStart w:id="2" w:name="dst100458"/>
      <w:bookmarkEnd w:id="2"/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6. Назначение опроса</w:t>
      </w:r>
    </w:p>
    <w:p w14:paraId="58EDC662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6359D2BA">
      <w:pPr>
        <w:numPr>
          <w:ilvl w:val="0"/>
          <w:numId w:val="2"/>
        </w:numPr>
        <w:autoSpaceDE w:val="0"/>
        <w:autoSpaceDN w:val="0"/>
        <w:adjustRightInd w:val="0"/>
        <w:ind w:left="-149" w:leftChars="0" w:firstLine="709" w:firstLineChars="0"/>
        <w:contextualSpacing/>
        <w:jc w:val="both"/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eastAsia="en-US"/>
        </w:rPr>
        <w:t xml:space="preserve">Решение о назначении опроса принимается Боготольским сельским Советом депутатов </w:t>
      </w:r>
      <w:r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val="ru-RU" w:eastAsia="en-US"/>
        </w:rPr>
        <w:t>в течение трех месяцев</w:t>
      </w:r>
      <w:r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eastAsia="en-US"/>
        </w:rPr>
        <w:t xml:space="preserve"> </w:t>
      </w:r>
      <w:r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val="ru-RU" w:eastAsia="en-US"/>
        </w:rPr>
        <w:t>с момента поступления инициативы проведения опроса граждан.</w:t>
      </w:r>
    </w:p>
    <w:p w14:paraId="339FBED2">
      <w:pPr>
        <w:numPr>
          <w:ilvl w:val="0"/>
          <w:numId w:val="0"/>
        </w:numPr>
        <w:autoSpaceDE w:val="0"/>
        <w:autoSpaceDN w:val="0"/>
        <w:adjustRightInd w:val="0"/>
        <w:contextualSpacing/>
        <w:jc w:val="both"/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val="ru-RU" w:eastAsia="en-US"/>
        </w:rPr>
        <w:t>(пункт в ред. реш. от 02.06.2025 № 41-257)</w:t>
      </w:r>
    </w:p>
    <w:p w14:paraId="0BFB6B70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2. Решение о назначении опроса считается принятым, если за него проголосовало более половины депутатов Боготольского сельского Совета депутатов. </w:t>
      </w:r>
    </w:p>
    <w:p w14:paraId="4DECC168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«Интернет».</w:t>
      </w:r>
    </w:p>
    <w:p w14:paraId="3F36B816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3. В решении Боготольского сельского Совета депутатов о назначении опроса граждан устанавливаются:</w:t>
      </w:r>
    </w:p>
    <w:p w14:paraId="7CB9F07D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дата и сроки проведения опроса;</w:t>
      </w:r>
    </w:p>
    <w:p w14:paraId="2F3B723A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2) формулировка вопроса (вопросов), предлагаемого (предлагаемых) при проведении опроса;</w:t>
      </w:r>
    </w:p>
    <w:p w14:paraId="2487FEFC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3) методика проведения опроса;</w:t>
      </w:r>
    </w:p>
    <w:p w14:paraId="622BF242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4) форма опросного листа;</w:t>
      </w:r>
    </w:p>
    <w:p w14:paraId="3FEDDBAB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5) минимальная численность жителей муниципального образования, участвующих в опросе;</w:t>
      </w:r>
    </w:p>
    <w:p w14:paraId="6C4B11D9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«Интернет».»;</w:t>
      </w:r>
    </w:p>
    <w:p w14:paraId="360371F8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eastAsia="en-US"/>
        </w:rPr>
      </w:pPr>
      <w:r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eastAsia="en-US"/>
        </w:rPr>
        <w:t xml:space="preserve">4. Жители муниципального образования должны быть проинформированы о проведении опроса не менее чем за 10 дней до его проведения. Информация о проведении опроса подлежит опубликованию в общественно-политической газете «Земля боготольская», а также доведению до сведения жителей Боготольского сельсовета  путем размещения на информационных стендах в населенных пунктах Боготольского сельсовета и в сети «Интернет» на официальном сайте Боготольского района на странице Боготольского сельсовета. </w:t>
      </w:r>
    </w:p>
    <w:p w14:paraId="4DB71AB7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eastAsia="en-US"/>
        </w:rPr>
      </w:pPr>
    </w:p>
    <w:p w14:paraId="6B3B0636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7. Комиссия по проведению опроса</w:t>
      </w:r>
    </w:p>
    <w:p w14:paraId="78E57EB3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2A0D713D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1. Подготовку и проведения опроса граждан осуществляет Комиссия по проведению опроса (далее – Комиссия).</w:t>
      </w:r>
    </w:p>
    <w:p w14:paraId="0C78D691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2. Комиссия  состоит  из 3 человек, которые назначаются Боготольским сельским Советом. </w:t>
      </w:r>
    </w:p>
    <w:p w14:paraId="37255A66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3. В состав Комиссии в обязательном порядке включаются представители главы Боготольского сельсовета, администрации Боготольского сельсовета, Боготольского сельского Совета депутатов, а также представители общественности территории, на которой проводится опрос.</w:t>
      </w:r>
    </w:p>
    <w:p w14:paraId="36A24945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4. Председатель Комиссии избирается открытым голосованием на первом заседании из числа членов Комиссии.</w:t>
      </w:r>
    </w:p>
    <w:p w14:paraId="65ED17A0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5.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14:paraId="02CB920C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1503B3DD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8. Полномочия  Комиссии</w:t>
      </w:r>
    </w:p>
    <w:p w14:paraId="7E0E9CDB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5CADED4A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1. Комиссия:</w:t>
      </w:r>
    </w:p>
    <w:p w14:paraId="2FD8C29E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организует исполнение настоящего Положения при проведении опроса и обеспечивает его соблюдение;</w:t>
      </w:r>
    </w:p>
    <w:p w14:paraId="0115A178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2) организует проведение опроса;</w:t>
      </w:r>
    </w:p>
    <w:p w14:paraId="7178BABD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3) осуществляет контроль за соблюдением права жителей на участие в опросе;</w:t>
      </w:r>
    </w:p>
    <w:p w14:paraId="661C6F5A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4) не позднее чем за 10 дней до проведения опроса оповещает жителей  Боготольского сельсовета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14:paraId="2BE0392A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5) обеспечивает изготовление опросных листов по форме, указанной в решении Боготольского сельского Совета депутатов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>;</w:t>
      </w:r>
    </w:p>
    <w:p w14:paraId="449AD302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6) совместно с органами территориального общественного самоуправления организует сбор подписей при опросе;</w:t>
      </w:r>
    </w:p>
    <w:p w14:paraId="50ACF7AB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7) составляет списки участников опроса при проведении открытого поименного опроса; составляет список лиц, осуществляющих сбор подписей;</w:t>
      </w:r>
    </w:p>
    <w:p w14:paraId="204F4921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8) определяет и направляет в представительный орган муниципального образования результаты опроса и обнародует их;</w:t>
      </w:r>
    </w:p>
    <w:p w14:paraId="2B8F2E91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9) по вопросам материально-технического и организационного обеспечения сотрудничает с администрацией Боготольского сельсовета;</w:t>
      </w:r>
    </w:p>
    <w:p w14:paraId="1A4663FA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10) осуществляет иные полномочия в соответствии с Законом Красноярского края от 10.12.2020 № 10-4541 «Об отдельных вопросах назначения и проведения опроса граждан в муниципальных образованиях Красноярского края». </w:t>
      </w:r>
    </w:p>
    <w:p w14:paraId="532F2776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2. Комиссия в рамках своей компетенции взаимодействует с органами и должностными лицами Боготольского сельсовета, общественными объединениями, территориальным общественным самоуправлением, средствами массовой информации.</w:t>
      </w:r>
    </w:p>
    <w:p w14:paraId="08964256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3. Деятельность членов Комиссии осуществляется на общественных началах. </w:t>
      </w:r>
    </w:p>
    <w:p w14:paraId="30F17E54">
      <w:pPr>
        <w:ind w:firstLine="709"/>
        <w:contextualSpacing/>
        <w:jc w:val="both"/>
        <w:rPr>
          <w:rFonts w:hint="default" w:ascii="Times New Roman" w:hAnsi="Times New Roman" w:cs="Times New Roman"/>
          <w:i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4. Материально-техническое и организационное обеспечение деятельности Комиссии осуществляется администрацией Боготольского сельсовета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ab/>
      </w:r>
    </w:p>
    <w:p w14:paraId="2D06B310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5. Полномочия Комиссии прекращаются после официального опубликования итогов рассмотрения результатов опроса органами (должностными лицами) местного самоуправления, органами государственной власти края, в ведении которых находится вопрос, по которому выявлено мнение населения в результате проведенного опроса.</w:t>
      </w:r>
    </w:p>
    <w:p w14:paraId="403D0952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(пункт в редакции решения от 18.02.2022 №11-96)</w:t>
      </w:r>
    </w:p>
    <w:p w14:paraId="5C2C7575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3E1EDA18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2426072B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5C291C63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9. Процедура проведения опроса</w:t>
      </w:r>
    </w:p>
    <w:p w14:paraId="3C5E0770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1.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Опрос проводится в соответствии с устанавливаемой Боготольским сельским Советом депутатов методикой, в которой определяются способы проведения опроса. Опрос может проводиться следующими способами:</w:t>
      </w:r>
    </w:p>
    <w:p w14:paraId="5D585138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1) заполнение опросных листов путем поквартирного (подомового) обхода жителей;</w:t>
      </w:r>
    </w:p>
    <w:p w14:paraId="365651D1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2) заполнение опросных листов в определенных местах (пунктах проведения опроса);</w:t>
      </w:r>
    </w:p>
    <w:p w14:paraId="7C79A4A5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3) проведение опроса с использованием официального сайта муниципального образования в информационно-телекоммуникационной сети «Интернет»;</w:t>
      </w:r>
    </w:p>
    <w:p w14:paraId="0F2662CA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4) иными способами, не запрещенными действующим законодательством.</w:t>
      </w:r>
    </w:p>
    <w:p w14:paraId="02244708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2. Применение одного или нескольких способов проведения опроса указывается в методике проведения опроса.</w:t>
      </w:r>
    </w:p>
    <w:p w14:paraId="709669DB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</w:p>
    <w:p w14:paraId="5CA253C4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Статья 10. Определение результатов опроса</w:t>
      </w:r>
    </w:p>
    <w:p w14:paraId="71CBB81E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</w:p>
    <w:p w14:paraId="5C0ADFE4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bookmarkStart w:id="3" w:name="Par2"/>
      <w:bookmarkEnd w:id="3"/>
      <w:r>
        <w:rPr>
          <w:rFonts w:hint="default" w:ascii="Times New Roman" w:hAnsi="Times New Roman" w:cs="Times New Roman"/>
          <w:color w:val="auto"/>
          <w:sz w:val="24"/>
          <w:szCs w:val="24"/>
        </w:rPr>
        <w:t>1. Результаты опроса определяются комиссией в срок, не превышающий 7 дней со дня окончания срока проведения опроса. Комиссия составляет протокол о результатах опроса, который направляется в Боготольский сельский Совет депутатов.</w:t>
      </w:r>
      <w:bookmarkStart w:id="4" w:name="Par3"/>
      <w:bookmarkEnd w:id="4"/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 w14:paraId="1788E682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Результаты опроса подлежат обязательному опубликованию (обнародованию)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в срок не позднее 10 дней с момента проведения опроса.</w:t>
      </w:r>
    </w:p>
    <w:p w14:paraId="0A5ACDA3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2. Комиссия признает опрос несостоявшимся, если количество жителей, принявших участие в опросе, меньше минимальной численности жителей, участвующих в опросе, установленной в решении Боготольского сельского Совета депутатов о назначении опроса, о чем составляет протокол, который направляется в Совет депутатов.</w:t>
      </w:r>
    </w:p>
    <w:p w14:paraId="1F769812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4. Совет депутатов уведомляет о результатах опроса инициатора проведения опроса и направляет ему копию протокола комиссии, предоставленного в соответствии с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\l "Par2"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пунктами 1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и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\l "Par3"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настоящей статьи.</w:t>
      </w:r>
    </w:p>
    <w:p w14:paraId="58D23C3C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5. Жители должны быть проинформированы о результатах проведения опроса не позднее 10 дней со дня определения комиссией результатов опроса. Информация о проведении опроса подлежит опубликованию в общественно-политической газете «Земля боготольская», а также доведению до сведения жителей Боготольского сельсовета путем </w:t>
      </w:r>
      <w:r>
        <w:rPr>
          <w:rFonts w:hint="default" w:ascii="Times New Roman" w:hAnsi="Times New Roman" w:cs="Times New Roman" w:eastAsiaTheme="minorHAnsi"/>
          <w:iCs/>
          <w:color w:val="auto"/>
          <w:sz w:val="24"/>
          <w:szCs w:val="24"/>
          <w:lang w:eastAsia="en-US"/>
        </w:rPr>
        <w:t xml:space="preserve">размещения на информационных стендах в населенных пунктах Боготольского сельсовета и в сети «Интернет» на официальном сайте Боготольского района на странице Боготольского сельсовета. 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 w14:paraId="5E81EA42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46E9F02B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Статья 11. Рассмотрение результатов опроса</w:t>
      </w:r>
    </w:p>
    <w:p w14:paraId="690CF93F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</w:p>
    <w:p w14:paraId="5CDCEBEC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1. Результаты опроса носят рекомендательный характер.</w:t>
      </w:r>
    </w:p>
    <w:p w14:paraId="3A92DF41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2. Результаты опроса, проведенного по инициатив Боготольского сельского Совета депутатов, главы Боготольского сельсовета или органа государственной власти края, подлежат обязательному рассмотрению органами (должностными лицами) местного самоуправления, органами государственной власти края, в ведении которых находится вопрос, по которому выявлено мнение населения в результате проведенного опроса.</w:t>
      </w:r>
    </w:p>
    <w:p w14:paraId="43DDA354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По итогам рассмотрения результатов опроса администрацией Боготольского сельсовета в срок 10 дней</w:t>
      </w:r>
      <w:r>
        <w:rPr>
          <w:rFonts w:hint="default" w:ascii="Times New Roman" w:hAnsi="Times New Roman" w:cs="Times New Roman"/>
          <w:i/>
          <w:color w:val="auto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принимается решение, которое в десятидневный срок со дня его принятия доводится до сведения жителей муниципального образования.</w:t>
      </w:r>
    </w:p>
    <w:p w14:paraId="59D87A37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По итогам рассмотрения результатов опроса органом государственной власти края принятое им решение доводится до сведения жителей Боготольского сельсовета в десятидневный срок со дня его принятия.</w:t>
      </w:r>
    </w:p>
    <w:p w14:paraId="00DBD984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В случае если принятое в соответствии с настоящим пунктом решение противоречит результатам опроса, при доведении его до сведения жителей муниципального образования должна быть размещена информация о причинах принятия такого решения.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</w:p>
    <w:p w14:paraId="2D6720EF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3. Результаты опроса, проведенного по инициативе жителей муниципального образования или его части, в которых предлагается реализовать инициативный проект, подлежат обязательному рассмотрению органом, уполномоченным на принятие решения в отношении поддержки инициативного проекта, одновременно с рассмотрением соответствующего инициативного проекта.</w:t>
      </w:r>
    </w:p>
    <w:p w14:paraId="0F01B23B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Информация о рассмотрении результатов опроса размещается в составе информации о рассмотрении инициативного проекта.</w:t>
      </w:r>
    </w:p>
    <w:p w14:paraId="7587D2EE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35EAD3DB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Статья 12. Защита персональных данных</w:t>
      </w:r>
    </w:p>
    <w:p w14:paraId="24829223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643578B7">
      <w:pPr>
        <w:autoSpaceDE w:val="0"/>
        <w:autoSpaceDN w:val="0"/>
        <w:adjustRightInd w:val="0"/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 к защите обрабатываемых персональных данных предъявляются требования, предусмотренные Федеральным законом </w:t>
      </w:r>
      <w:r>
        <w:rPr>
          <w:rFonts w:hint="default" w:ascii="Times New Roman" w:hAnsi="Times New Roman" w:cs="Times New Roman"/>
          <w:iCs/>
          <w:color w:val="auto"/>
          <w:sz w:val="24"/>
          <w:szCs w:val="24"/>
        </w:rPr>
        <w:t>от 27.07.2006 № 152-ФЗ «О персональных данных».</w:t>
      </w:r>
    </w:p>
    <w:sectPr>
      <w:footerReference r:id="rId5" w:type="default"/>
      <w:pgSz w:w="11906" w:h="16838"/>
      <w:pgMar w:top="1134" w:right="850" w:bottom="1134" w:left="1701" w:header="708" w:footer="708" w:gutter="0"/>
      <w:cols w:space="708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69B82">
    <w:pPr>
      <w:tabs>
        <w:tab w:val="center" w:pos="4677"/>
        <w:tab w:val="right" w:pos="9355"/>
      </w:tabs>
      <w:rPr>
        <w:rFonts w:eastAsia="Calibri"/>
        <w:sz w:val="16"/>
        <w:szCs w:val="16"/>
      </w:rPr>
    </w:pPr>
    <w:r>
      <w:rPr>
        <w:rFonts w:eastAsia="Calibri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42337F"/>
    <w:multiLevelType w:val="multilevel"/>
    <w:tmpl w:val="4942337F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754F12"/>
    <w:multiLevelType w:val="singleLevel"/>
    <w:tmpl w:val="52754F12"/>
    <w:lvl w:ilvl="0" w:tentative="0">
      <w:start w:val="1"/>
      <w:numFmt w:val="decimal"/>
      <w:suff w:val="space"/>
      <w:lvlText w:val="%1."/>
      <w:lvlJc w:val="left"/>
      <w:pPr>
        <w:ind w:left="-14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AB"/>
    <w:rsid w:val="00004404"/>
    <w:rsid w:val="0003512D"/>
    <w:rsid w:val="00036F31"/>
    <w:rsid w:val="000666C4"/>
    <w:rsid w:val="0007712A"/>
    <w:rsid w:val="00082FAB"/>
    <w:rsid w:val="00084876"/>
    <w:rsid w:val="00096FB5"/>
    <w:rsid w:val="000A6C27"/>
    <w:rsid w:val="000B5C7E"/>
    <w:rsid w:val="00114139"/>
    <w:rsid w:val="0011780D"/>
    <w:rsid w:val="001423CE"/>
    <w:rsid w:val="00144F5B"/>
    <w:rsid w:val="001453B7"/>
    <w:rsid w:val="00165696"/>
    <w:rsid w:val="001954F0"/>
    <w:rsid w:val="00195F8C"/>
    <w:rsid w:val="00197EB4"/>
    <w:rsid w:val="001B4C0A"/>
    <w:rsid w:val="001E6743"/>
    <w:rsid w:val="00272AD4"/>
    <w:rsid w:val="00332082"/>
    <w:rsid w:val="003565B2"/>
    <w:rsid w:val="00361FE7"/>
    <w:rsid w:val="00362C2E"/>
    <w:rsid w:val="00364AC3"/>
    <w:rsid w:val="00387965"/>
    <w:rsid w:val="003B7697"/>
    <w:rsid w:val="003C2C05"/>
    <w:rsid w:val="003D08BD"/>
    <w:rsid w:val="003D3AD0"/>
    <w:rsid w:val="00416B3C"/>
    <w:rsid w:val="004442DF"/>
    <w:rsid w:val="00445C5A"/>
    <w:rsid w:val="00460572"/>
    <w:rsid w:val="00463344"/>
    <w:rsid w:val="00480FD9"/>
    <w:rsid w:val="004B432A"/>
    <w:rsid w:val="004C7462"/>
    <w:rsid w:val="0051777F"/>
    <w:rsid w:val="005452AD"/>
    <w:rsid w:val="005555DD"/>
    <w:rsid w:val="00560302"/>
    <w:rsid w:val="00570D02"/>
    <w:rsid w:val="00570D4E"/>
    <w:rsid w:val="005964D2"/>
    <w:rsid w:val="005A58B2"/>
    <w:rsid w:val="005B57A5"/>
    <w:rsid w:val="005C28EE"/>
    <w:rsid w:val="005E094F"/>
    <w:rsid w:val="005E1BF0"/>
    <w:rsid w:val="005F0AFF"/>
    <w:rsid w:val="005F384A"/>
    <w:rsid w:val="005F4571"/>
    <w:rsid w:val="00605710"/>
    <w:rsid w:val="0060626E"/>
    <w:rsid w:val="00613A6C"/>
    <w:rsid w:val="00613EF9"/>
    <w:rsid w:val="006141C9"/>
    <w:rsid w:val="00641956"/>
    <w:rsid w:val="0064416F"/>
    <w:rsid w:val="00666144"/>
    <w:rsid w:val="006712E3"/>
    <w:rsid w:val="00676FEB"/>
    <w:rsid w:val="00683C3E"/>
    <w:rsid w:val="0068458E"/>
    <w:rsid w:val="006A19D7"/>
    <w:rsid w:val="006A65DD"/>
    <w:rsid w:val="006B6125"/>
    <w:rsid w:val="006C2AF4"/>
    <w:rsid w:val="006C5711"/>
    <w:rsid w:val="00700573"/>
    <w:rsid w:val="00707131"/>
    <w:rsid w:val="007541B1"/>
    <w:rsid w:val="00766C69"/>
    <w:rsid w:val="00787B0C"/>
    <w:rsid w:val="007E007E"/>
    <w:rsid w:val="007E51F0"/>
    <w:rsid w:val="0080053D"/>
    <w:rsid w:val="0080570F"/>
    <w:rsid w:val="008457D3"/>
    <w:rsid w:val="00891135"/>
    <w:rsid w:val="008F2A83"/>
    <w:rsid w:val="00907685"/>
    <w:rsid w:val="00915C5C"/>
    <w:rsid w:val="00917C08"/>
    <w:rsid w:val="00945A4A"/>
    <w:rsid w:val="00947D8C"/>
    <w:rsid w:val="00991DCB"/>
    <w:rsid w:val="009A176D"/>
    <w:rsid w:val="009B1A00"/>
    <w:rsid w:val="009D4726"/>
    <w:rsid w:val="009F2154"/>
    <w:rsid w:val="00A1138E"/>
    <w:rsid w:val="00A2043D"/>
    <w:rsid w:val="00A20E6F"/>
    <w:rsid w:val="00A2252D"/>
    <w:rsid w:val="00A46763"/>
    <w:rsid w:val="00A84F8E"/>
    <w:rsid w:val="00A870AB"/>
    <w:rsid w:val="00AA1A0E"/>
    <w:rsid w:val="00AB1272"/>
    <w:rsid w:val="00AE3CC7"/>
    <w:rsid w:val="00AF06D7"/>
    <w:rsid w:val="00B163F6"/>
    <w:rsid w:val="00B164AF"/>
    <w:rsid w:val="00B439B4"/>
    <w:rsid w:val="00B44E02"/>
    <w:rsid w:val="00B75794"/>
    <w:rsid w:val="00B929E1"/>
    <w:rsid w:val="00B96302"/>
    <w:rsid w:val="00B97DCF"/>
    <w:rsid w:val="00BA11F1"/>
    <w:rsid w:val="00BA337F"/>
    <w:rsid w:val="00BD418F"/>
    <w:rsid w:val="00BE13EA"/>
    <w:rsid w:val="00C2517F"/>
    <w:rsid w:val="00C43B56"/>
    <w:rsid w:val="00C752BE"/>
    <w:rsid w:val="00C85BF7"/>
    <w:rsid w:val="00CA3050"/>
    <w:rsid w:val="00CD016D"/>
    <w:rsid w:val="00CD1258"/>
    <w:rsid w:val="00CE61DF"/>
    <w:rsid w:val="00CF5EBD"/>
    <w:rsid w:val="00D15F4F"/>
    <w:rsid w:val="00D32945"/>
    <w:rsid w:val="00D613EF"/>
    <w:rsid w:val="00D661C8"/>
    <w:rsid w:val="00D7293F"/>
    <w:rsid w:val="00D817EA"/>
    <w:rsid w:val="00D85067"/>
    <w:rsid w:val="00DA129B"/>
    <w:rsid w:val="00DB04B3"/>
    <w:rsid w:val="00DB384A"/>
    <w:rsid w:val="00DB5870"/>
    <w:rsid w:val="00DC67AC"/>
    <w:rsid w:val="00DC717F"/>
    <w:rsid w:val="00DE70AB"/>
    <w:rsid w:val="00E12AE6"/>
    <w:rsid w:val="00E1706D"/>
    <w:rsid w:val="00E46F8B"/>
    <w:rsid w:val="00E7241B"/>
    <w:rsid w:val="00E754E1"/>
    <w:rsid w:val="00EB1778"/>
    <w:rsid w:val="00ED5869"/>
    <w:rsid w:val="00F06C6A"/>
    <w:rsid w:val="00F33CC6"/>
    <w:rsid w:val="00F5148B"/>
    <w:rsid w:val="00F629B5"/>
    <w:rsid w:val="00F94848"/>
    <w:rsid w:val="00F95D67"/>
    <w:rsid w:val="00FD25C6"/>
    <w:rsid w:val="00FE53DA"/>
    <w:rsid w:val="2A8E0444"/>
    <w:rsid w:val="2D2C4494"/>
    <w:rsid w:val="3E4C5A08"/>
    <w:rsid w:val="6FDB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ind w:left="-567" w:right="-766"/>
      <w:jc w:val="center"/>
      <w:outlineLvl w:val="0"/>
    </w:p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qFormat/>
    <w:uiPriority w:val="0"/>
    <w:rPr>
      <w:vertAlign w:val="superscript"/>
    </w:rPr>
  </w:style>
  <w:style w:type="character" w:styleId="6">
    <w:name w:val="annotation reference"/>
    <w:basedOn w:val="3"/>
    <w:semiHidden/>
    <w:qFormat/>
    <w:uiPriority w:val="99"/>
    <w:rPr>
      <w:rFonts w:cs="Times New Roman"/>
      <w:sz w:val="16"/>
      <w:szCs w:val="16"/>
    </w:rPr>
  </w:style>
  <w:style w:type="paragraph" w:styleId="7">
    <w:name w:val="Balloon Text"/>
    <w:basedOn w:val="1"/>
    <w:link w:val="2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annotation text"/>
    <w:basedOn w:val="1"/>
    <w:link w:val="23"/>
    <w:semiHidden/>
    <w:qFormat/>
    <w:uiPriority w:val="99"/>
    <w:rPr>
      <w:sz w:val="20"/>
    </w:rPr>
  </w:style>
  <w:style w:type="paragraph" w:styleId="9">
    <w:name w:val="annotation subject"/>
    <w:basedOn w:val="8"/>
    <w:next w:val="8"/>
    <w:link w:val="24"/>
    <w:semiHidden/>
    <w:qFormat/>
    <w:uiPriority w:val="99"/>
    <w:rPr>
      <w:b/>
      <w:bCs/>
    </w:rPr>
  </w:style>
  <w:style w:type="paragraph" w:styleId="10">
    <w:name w:val="footnote text"/>
    <w:basedOn w:val="1"/>
    <w:link w:val="17"/>
    <w:qFormat/>
    <w:uiPriority w:val="0"/>
    <w:rPr>
      <w:sz w:val="20"/>
    </w:rPr>
  </w:style>
  <w:style w:type="paragraph" w:styleId="11">
    <w:name w:val="header"/>
    <w:basedOn w:val="1"/>
    <w:link w:val="25"/>
    <w:qFormat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2">
    <w:name w:val="Body Text Indent"/>
    <w:basedOn w:val="1"/>
    <w:link w:val="21"/>
    <w:qFormat/>
    <w:uiPriority w:val="0"/>
    <w:pPr>
      <w:spacing w:line="360" w:lineRule="auto"/>
      <w:ind w:firstLine="851"/>
      <w:jc w:val="center"/>
    </w:pPr>
    <w:rPr>
      <w:lang w:val="en-US" w:eastAsia="en-US"/>
    </w:rPr>
  </w:style>
  <w:style w:type="paragraph" w:styleId="13">
    <w:name w:val="Title"/>
    <w:basedOn w:val="1"/>
    <w:link w:val="20"/>
    <w:qFormat/>
    <w:uiPriority w:val="0"/>
    <w:pPr>
      <w:jc w:val="center"/>
    </w:pPr>
  </w:style>
  <w:style w:type="paragraph" w:styleId="14">
    <w:name w:val="footer"/>
    <w:basedOn w:val="1"/>
    <w:link w:val="26"/>
    <w:qFormat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5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16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7">
    <w:name w:val="Текст сноски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8">
    <w:name w:val="ConsPlusNonformat"/>
    <w:qFormat/>
    <w:uiPriority w:val="0"/>
    <w:pPr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9">
    <w:name w:val="ConsPlusTitle"/>
    <w:qFormat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20">
    <w:name w:val="Заголовок Знак"/>
    <w:basedOn w:val="3"/>
    <w:link w:val="13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Знак"/>
    <w:basedOn w:val="3"/>
    <w:link w:val="12"/>
    <w:qFormat/>
    <w:uiPriority w:val="0"/>
    <w:rPr>
      <w:rFonts w:ascii="Times New Roman" w:hAnsi="Times New Roman" w:eastAsia="Times New Roman" w:cs="Times New Roman"/>
      <w:sz w:val="28"/>
      <w:szCs w:val="20"/>
      <w:lang w:val="en-US"/>
    </w:rPr>
  </w:style>
  <w:style w:type="character" w:customStyle="1" w:styleId="22">
    <w:name w:val="Текст выноски Знак"/>
    <w:basedOn w:val="3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3">
    <w:name w:val="Текст примечания Знак"/>
    <w:basedOn w:val="3"/>
    <w:link w:val="8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4">
    <w:name w:val="Тема примечания Знак"/>
    <w:basedOn w:val="23"/>
    <w:link w:val="9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5">
    <w:name w:val="Верхний колонтитул Знак"/>
    <w:basedOn w:val="3"/>
    <w:link w:val="11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Нижний колонтитул Знак"/>
    <w:basedOn w:val="3"/>
    <w:link w:val="1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8E23D-5892-476B-B764-928301AD6F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2622</Words>
  <Characters>14950</Characters>
  <Lines>124</Lines>
  <Paragraphs>35</Paragraphs>
  <TotalTime>1</TotalTime>
  <ScaleCrop>false</ScaleCrop>
  <LinksUpToDate>false</LinksUpToDate>
  <CharactersWithSpaces>17537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2021-11-18T01:54:00Z</dcterms:created>
  <dc:creator>bologova</dc:creator>
  <cp:lastModifiedBy>User</cp:lastModifiedBy>
  <cp:lastPrinted>2021-11-25T04:09:00Z</cp:lastPrinted>
  <dcterms:modified xsi:type="dcterms:W3CDTF">2025-09-09T03:51:34Z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2D60AFE614394B7491858D45EE97FC15_12</vt:lpwstr>
  </property>
</Properties>
</file>